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D14" w:rsidRPr="008723C8" w:rsidRDefault="00F90D14" w:rsidP="00F90D14">
      <w:pPr>
        <w:spacing w:after="0" w:line="240" w:lineRule="auto"/>
        <w:rPr>
          <w:rFonts w:ascii="Arial" w:hAnsi="Arial" w:cs="Arial"/>
          <w:color w:val="000000" w:themeColor="text1"/>
          <w:sz w:val="36"/>
          <w:szCs w:val="36"/>
          <w:lang w:val="es-MX"/>
        </w:rPr>
      </w:pPr>
      <w:r w:rsidRPr="008723C8">
        <w:rPr>
          <w:rFonts w:ascii="Arial" w:hAnsi="Arial" w:cs="Arial"/>
          <w:color w:val="000000" w:themeColor="text1"/>
          <w:sz w:val="36"/>
          <w:szCs w:val="36"/>
          <w:lang w:val="es-MX"/>
        </w:rPr>
        <w:t>Razones y sinrazones del libre comercio</w:t>
      </w:r>
    </w:p>
    <w:p w:rsidR="00F90D14" w:rsidRPr="008723C8" w:rsidRDefault="00F90D14" w:rsidP="00F90D1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F90D14" w:rsidRPr="008723C8" w:rsidRDefault="00F90D14" w:rsidP="00F90D1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723C8">
        <w:rPr>
          <w:rFonts w:ascii="Arial" w:hAnsi="Arial" w:cs="Arial"/>
          <w:b/>
          <w:color w:val="000000" w:themeColor="text1"/>
          <w:sz w:val="24"/>
          <w:szCs w:val="24"/>
        </w:rPr>
        <w:t xml:space="preserve">Jorge </w:t>
      </w:r>
      <w:proofErr w:type="spellStart"/>
      <w:r w:rsidRPr="008723C8">
        <w:rPr>
          <w:rFonts w:ascii="Arial" w:hAnsi="Arial" w:cs="Arial"/>
          <w:b/>
          <w:color w:val="000000" w:themeColor="text1"/>
          <w:sz w:val="24"/>
          <w:szCs w:val="24"/>
        </w:rPr>
        <w:t>Faljo</w:t>
      </w:r>
      <w:proofErr w:type="spellEnd"/>
      <w:r w:rsidRPr="008723C8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proofErr w:type="spellStart"/>
      <w:r w:rsidRPr="008723C8">
        <w:rPr>
          <w:rFonts w:ascii="Arial" w:hAnsi="Arial" w:cs="Arial"/>
          <w:color w:val="000000" w:themeColor="text1"/>
          <w:sz w:val="24"/>
          <w:szCs w:val="24"/>
        </w:rPr>
        <w:t>Faljoritmo</w:t>
      </w:r>
      <w:proofErr w:type="spellEnd"/>
    </w:p>
    <w:p w:rsidR="00F90D14" w:rsidRPr="008723C8" w:rsidRDefault="00F90D14" w:rsidP="00F90D1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723C8">
        <w:rPr>
          <w:rFonts w:ascii="Arial" w:hAnsi="Arial" w:cs="Arial"/>
          <w:color w:val="000000" w:themeColor="text1"/>
          <w:sz w:val="20"/>
          <w:szCs w:val="20"/>
        </w:rPr>
        <w:t>2jorgefaljo@gmail.com</w:t>
      </w:r>
    </w:p>
    <w:p w:rsidR="00F90D14" w:rsidRPr="008723C8" w:rsidRDefault="00F90D14" w:rsidP="00F90D1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F90D14" w:rsidRPr="008723C8" w:rsidRDefault="00F90D14" w:rsidP="00F90D1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Esto del libre comercio no es un asunto sencillo. Es un concepto que se refiere, en principio, a la posibilidad de venderle al que más pague y, en sentido contrario, la conveniencia de comprarle al productor que venda más barato y de mejor calidad. Hacerlo en el plano internacional requiere libertad para exportar e importar. En absoluta libertad de comercio bien podríamos hacer de cuenta, cuando menos e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n teoría, que no hay fronteras.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Para sus proponentes ortodoxos esa situación conduce al bienestar de todos: los productores más eficientes son los que mejor venden, reinvierten y crecen, mientras que los consumidores pueden comprar más barato y de mejor 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calidad. Y todos salen ganando.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A menos que… no todos. Porque mientras los productores más eficientes crecen y se apoderan del mercado los no tan eficientes son gradualmente expulsados del mercado y deben buscarse otro quehacer. O hacerse más eficientes; lo que es poco viable porque eficientes y no eficientes tienen que vender a precios similares y los menos capaces no tienen suficie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nte rentabilidad para invertir.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 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Podría pensarse que si los productores no eficientes son substituidos por los más eficientes todos los consumidores se benefician con mejor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es productos a mejores precios.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Solo que aparece un problema cuando resulta que los productores menos capaces son también consumidores y viceversa; es decir que una porción importante de los consumidores son parte de los productores menos eficientes que están siendo gradualmente expulsados del mercado y en los hechos se están empobreciendo. Los consumidores que dejaron de producir son meramente pobres que buscan sobrevivir en actividades informales, que reciben transferencias sociales del gobierno, o parte de los que, aunque tienen un empleo formal no dejan de ser pobres. 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Para esa multitud de pobres, la mayoría de la población de México, por cierto, poco importa que exista una oferta de productos cada vez mejores y más baratos cuando ellos tienen cada vez menos ingr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esos y menos seguridad laboral.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En aras de la modernidad y los beneficios que traería el libre comercio este país sacrificó no solo al  campesinado sino, también, a gran parte de las medianas, pequeñas y microempresas orientadas a la producción para el mercado interno, dando prefe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rencias a productos importados.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El pretexto fue que el libre comercio, particularmente el regulado en un tratado comercial con Estados Unidos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 y Canadá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, abriría las puertas a la exportación hacia los consumidores norteamericanos asegurando así un moderno y acelerado crecimiento de la producción nacional. Hacer moderna la producción era compatible destruir lo que teníamos y substituirlo con inversión extranjera. Serían los grandes corporativos internacionales los que modernizarían la producción nacional.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En cuanto a lo del acelerado crecimiento de las exportaciones eso es algo más bien relativo. A lo largo de la existencia del “libre comercio regulado”, el TLCAN, 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lastRenderedPageBreak/>
        <w:t xml:space="preserve">lo que creció de manera realmente acelerada fue el libre comercio no regulado. Me refiero al comercio de México, Estados Unidos y Canadá con China.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Fue hacia China que se fueron las grandes empresas, con sus inversiones y tecnologías modernas, hábilmente copiadas por la nación asiática hasta convertirse en potencia industrial y tecnológica. Fue con China que los tres países del TLCAN estableciero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n un gran comercio deficitario.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Desde esta perspectiva el TLCAN fue un gran fracaso; los tres países signatarios prefirieron a China para comprar, para invertir y… para pedir prestado.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Poco importa el libre comercio, regulado o no, cuando no se tiene, ni en México, ni en Estados Unidos, una estrategia de crecimiento, industrialización, empleo y fortalecimiento del mercado interno. En los dos países la población se ha empobrecido, la inequidad ha llegado a extremos inconcebibles y el mercado interno se debilita. Mientras los mega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-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millonarios juegan a hacer vuelos espaciales que venderán a decenas de miles de dólares el minuto, parte de la población, allá y aquí, requiere ayuda alimentaria o de plano no tiene para comer.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Ahora Estados Unidos ha sorprendido a México y Canadá al interpretar que el 75 por ciento de un automóvil tiene que ser producido en cada país y no que ese 75 por ciento, aunque ensamblado en México, o Canadá, deba ser producido en la región </w:t>
      </w:r>
      <w:proofErr w:type="spellStart"/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trinacional</w:t>
      </w:r>
      <w:proofErr w:type="spellEnd"/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. La lectura del tratado no deja lugar a dudas, México podía alcanzar ese 75 por ciento con partes compradas en Estados Unidos o Canadá y de ese modo no pagar aranceles en Estados Unidos.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Ya había ejemplos de renegociaciones paralelas al tratado en los casos del tomate y el azúcar donde, para no ponerle aranceles a las exportaciones mexicanas el gobierno 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estadunidense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 hizo un trato, no con el gobierno de México, sino con los productores agrícolas para establecerle precios de referencia a esos productos. De ese modo protegió a sus productores internos contra los, en estos dos casos, más eficientes productores mexicanos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El T-MEC es muy claro en afirmar que México conserva su plena soberanía en materia energética. Pero desde Estados Unidos se levantan voces diciendo que las reformas en materia energética a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fectan el espíritu del tratado.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Y viene más. Un grupo de senadores demócratas acordaron proponer un impuesto sobre las importaciones de países que carecen de políticas agresivas contra el cambio climático. La propuesta es prácticamente simultánea a la de la Unión Europea para establecer un arancel a la generación de carbono. Es decir que en ambos casos las empresas que quieran vender acero, hierro y otros bienes industriales pagarían por el dióxido de carbono que emitan durante sus procesos de fabricación. Lo que obviamente favorecería a los más eficientes desde estándar</w:t>
      </w:r>
      <w:r w:rsidR="00C64C95">
        <w:rPr>
          <w:rFonts w:ascii="Arial" w:hAnsi="Arial" w:cs="Arial"/>
          <w:color w:val="000000" w:themeColor="text1"/>
          <w:sz w:val="24"/>
          <w:szCs w:val="24"/>
          <w:lang w:val="es-MX"/>
        </w:rPr>
        <w:t>es establecidos en esos países.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No es casual que existen en el planeta excesos de producción de acero, hierro y, en general, manufacturas. Esta abundancia de capacidades enfrenta el debilitamiento de la demanda que ya era crónico y que se ha acentuado por los impactos económicos de la pandemia. Una situación que impulsa nuevas formas de protección a las industrias de los países centrales. </w:t>
      </w:r>
    </w:p>
    <w:p w:rsidR="00F90D1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Atrapados en un juego que no da para más, el libre comercio se resquebraja y los tratados de libre comercio de México, que de poco han servido para el crecimiento del país, y menos para el bienestar de su población, pasan </w:t>
      </w: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lastRenderedPageBreak/>
        <w:t>gradualmente a ser letra muerta con nuevos condicionamientos que debilitan aquello de l</w:t>
      </w:r>
      <w:r w:rsidR="007C4ADE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ibre y acentúan lo de regulado.</w:t>
      </w:r>
    </w:p>
    <w:p w:rsidR="00F941D4" w:rsidRPr="008723C8" w:rsidRDefault="00F90D14" w:rsidP="007C4ADE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  <w:r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 xml:space="preserve">Los países industrializados son pragmáticos. Nosotros, en un mundo cambiante, debemos revisar a fondo lo que no nos ha funcionado y abandonar las ilusiones teóricas que nos han tenido atrapados durante décadas. Esa </w:t>
      </w:r>
      <w:r w:rsidR="008723C8" w:rsidRPr="008723C8">
        <w:rPr>
          <w:rFonts w:ascii="Arial" w:hAnsi="Arial" w:cs="Arial"/>
          <w:color w:val="000000" w:themeColor="text1"/>
          <w:sz w:val="24"/>
          <w:szCs w:val="24"/>
          <w:lang w:val="es-MX"/>
        </w:rPr>
        <w:t>es la transformación que falta.</w:t>
      </w:r>
      <w:bookmarkStart w:id="0" w:name="_GoBack"/>
      <w:bookmarkEnd w:id="0"/>
    </w:p>
    <w:sectPr w:rsidR="00F941D4" w:rsidRPr="008723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14"/>
    <w:rsid w:val="007C4ADE"/>
    <w:rsid w:val="008723C8"/>
    <w:rsid w:val="00C64C95"/>
    <w:rsid w:val="00F90D14"/>
    <w:rsid w:val="00F9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FCEEB-CED6-4B3E-B1DF-FCDDBAE3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D14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1114</Words>
  <Characters>5682</Characters>
  <Application>Microsoft Office Word</Application>
  <DocSecurity>0</DocSecurity>
  <Lines>105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3</cp:revision>
  <dcterms:created xsi:type="dcterms:W3CDTF">2021-08-14T00:57:00Z</dcterms:created>
  <dcterms:modified xsi:type="dcterms:W3CDTF">2021-08-14T23:44:00Z</dcterms:modified>
</cp:coreProperties>
</file>